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FC5E3" w14:textId="77777777" w:rsidR="00180B57" w:rsidRPr="00180B57" w:rsidRDefault="00180B57" w:rsidP="00180B57">
      <w:pPr>
        <w:spacing w:before="100" w:beforeAutospacing="1" w:after="100" w:afterAutospacing="1" w:line="240" w:lineRule="auto"/>
        <w:ind w:firstLine="0"/>
        <w:jc w:val="left"/>
        <w:outlineLvl w:val="0"/>
        <w:rPr>
          <w:rFonts w:ascii="Times New Roman" w:eastAsia="Times New Roman" w:hAnsi="Times New Roman" w:cs="Times New Roman"/>
          <w:b/>
          <w:bCs/>
          <w:kern w:val="36"/>
          <w:sz w:val="48"/>
          <w:szCs w:val="48"/>
        </w:rPr>
      </w:pPr>
      <w:r w:rsidRPr="00180B57">
        <w:rPr>
          <w:rFonts w:ascii="Times New Roman" w:eastAsia="Times New Roman" w:hAnsi="Times New Roman" w:cs="Times New Roman"/>
          <w:b/>
          <w:bCs/>
          <w:kern w:val="36"/>
          <w:sz w:val="48"/>
          <w:szCs w:val="48"/>
        </w:rPr>
        <w:t>COVID-19 : Rôle des aides à domicile et réorganisation des aides humaines</w:t>
      </w:r>
    </w:p>
    <w:p w14:paraId="77C771C6" w14:textId="77777777" w:rsidR="00180B57" w:rsidRPr="00180B57" w:rsidRDefault="00180B57" w:rsidP="00180B57">
      <w:pPr>
        <w:numPr>
          <w:ilvl w:val="0"/>
          <w:numId w:val="1"/>
        </w:numPr>
        <w:spacing w:before="100" w:beforeAutospacing="1" w:after="100" w:afterAutospacing="1" w:line="240" w:lineRule="auto"/>
        <w:jc w:val="left"/>
        <w:rPr>
          <w:rFonts w:ascii="Times New Roman" w:eastAsia="Times New Roman" w:hAnsi="Times New Roman" w:cs="Times New Roman"/>
          <w:sz w:val="24"/>
          <w:szCs w:val="24"/>
        </w:rPr>
      </w:pPr>
      <w:r w:rsidRPr="00180B57">
        <w:rPr>
          <w:rFonts w:ascii="Times New Roman" w:eastAsia="Times New Roman" w:hAnsi="Times New Roman" w:cs="Times New Roman"/>
          <w:sz w:val="24"/>
          <w:szCs w:val="24"/>
        </w:rPr>
        <w:t xml:space="preserve">Publié le 28 mars 2020 </w:t>
      </w:r>
    </w:p>
    <w:p w14:paraId="3964B0BE" w14:textId="77777777" w:rsidR="00180B57" w:rsidRPr="00180B57" w:rsidRDefault="00180B57" w:rsidP="00180B57">
      <w:pPr>
        <w:spacing w:after="0" w:line="240" w:lineRule="auto"/>
        <w:ind w:firstLine="0"/>
        <w:jc w:val="left"/>
        <w:rPr>
          <w:rFonts w:ascii="Times New Roman" w:eastAsia="Times New Roman" w:hAnsi="Times New Roman" w:cs="Times New Roman"/>
          <w:color w:val="0000FF"/>
          <w:sz w:val="24"/>
          <w:szCs w:val="24"/>
          <w:u w:val="single"/>
        </w:rPr>
      </w:pPr>
      <w:r w:rsidRPr="00180B57">
        <w:rPr>
          <w:rFonts w:ascii="Times New Roman" w:eastAsia="Times New Roman" w:hAnsi="Times New Roman" w:cs="Times New Roman"/>
          <w:sz w:val="24"/>
          <w:szCs w:val="24"/>
        </w:rPr>
        <w:fldChar w:fldCharType="begin"/>
      </w:r>
      <w:r w:rsidRPr="00180B57">
        <w:rPr>
          <w:rFonts w:ascii="Times New Roman" w:eastAsia="Times New Roman" w:hAnsi="Times New Roman" w:cs="Times New Roman"/>
          <w:sz w:val="24"/>
          <w:szCs w:val="24"/>
        </w:rPr>
        <w:instrText xml:space="preserve"> HYPERLINK "https://www.linkedin.com/in/cyrildesjeux/" </w:instrText>
      </w:r>
      <w:r w:rsidRPr="00180B57">
        <w:rPr>
          <w:rFonts w:ascii="Times New Roman" w:eastAsia="Times New Roman" w:hAnsi="Times New Roman" w:cs="Times New Roman"/>
          <w:sz w:val="24"/>
          <w:szCs w:val="24"/>
        </w:rPr>
        <w:fldChar w:fldCharType="separate"/>
      </w:r>
    </w:p>
    <w:p w14:paraId="66DD2D95" w14:textId="3D170D41" w:rsidR="00180B57" w:rsidRPr="00180B57" w:rsidRDefault="00180B57" w:rsidP="00180B57">
      <w:pPr>
        <w:spacing w:after="0" w:line="240" w:lineRule="auto"/>
        <w:ind w:firstLine="0"/>
        <w:jc w:val="left"/>
        <w:rPr>
          <w:rFonts w:ascii="Times New Roman" w:eastAsia="Times New Roman" w:hAnsi="Times New Roman" w:cs="Times New Roman"/>
          <w:sz w:val="24"/>
          <w:szCs w:val="24"/>
        </w:rPr>
      </w:pPr>
      <w:r w:rsidRPr="00180B57">
        <w:rPr>
          <w:rFonts w:ascii="Times New Roman" w:eastAsia="Times New Roman" w:hAnsi="Times New Roman" w:cs="Times New Roman"/>
          <w:noProof/>
          <w:color w:val="0000FF"/>
          <w:sz w:val="24"/>
          <w:szCs w:val="24"/>
        </w:rPr>
        <w:drawing>
          <wp:inline distT="0" distB="0" distL="0" distR="0" wp14:anchorId="4A16993F" wp14:editId="3AB49724">
            <wp:extent cx="952500" cy="952500"/>
            <wp:effectExtent l="0" t="0" r="0" b="0"/>
            <wp:docPr id="1" name="Image 1" descr="Cyril DESJEUX">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2866" descr="Cyril DESJEUX">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51B0BC72" w14:textId="77777777" w:rsidR="00180B57" w:rsidRPr="00180B57" w:rsidRDefault="00180B57" w:rsidP="00180B57">
      <w:pPr>
        <w:spacing w:after="0" w:line="240" w:lineRule="auto"/>
        <w:ind w:firstLine="0"/>
        <w:jc w:val="left"/>
        <w:rPr>
          <w:rFonts w:ascii="Times New Roman" w:eastAsia="Times New Roman" w:hAnsi="Times New Roman" w:cs="Times New Roman"/>
          <w:color w:val="0000FF"/>
          <w:sz w:val="24"/>
          <w:szCs w:val="24"/>
          <w:u w:val="single"/>
        </w:rPr>
      </w:pPr>
      <w:r w:rsidRPr="00180B57">
        <w:rPr>
          <w:rFonts w:ascii="Times New Roman" w:eastAsia="Times New Roman" w:hAnsi="Times New Roman" w:cs="Times New Roman"/>
          <w:sz w:val="24"/>
          <w:szCs w:val="24"/>
        </w:rPr>
        <w:fldChar w:fldCharType="end"/>
      </w:r>
      <w:r w:rsidRPr="00180B57">
        <w:rPr>
          <w:rFonts w:ascii="Times New Roman" w:eastAsia="Times New Roman" w:hAnsi="Times New Roman" w:cs="Times New Roman"/>
          <w:sz w:val="24"/>
          <w:szCs w:val="24"/>
        </w:rPr>
        <w:fldChar w:fldCharType="begin"/>
      </w:r>
      <w:r w:rsidRPr="00180B57">
        <w:rPr>
          <w:rFonts w:ascii="Times New Roman" w:eastAsia="Times New Roman" w:hAnsi="Times New Roman" w:cs="Times New Roman"/>
          <w:sz w:val="24"/>
          <w:szCs w:val="24"/>
        </w:rPr>
        <w:instrText xml:space="preserve"> HYPERLINK "https://www.linkedin.com/in/cyrildesjeux/" </w:instrText>
      </w:r>
      <w:r w:rsidRPr="00180B57">
        <w:rPr>
          <w:rFonts w:ascii="Times New Roman" w:eastAsia="Times New Roman" w:hAnsi="Times New Roman" w:cs="Times New Roman"/>
          <w:sz w:val="24"/>
          <w:szCs w:val="24"/>
        </w:rPr>
        <w:fldChar w:fldCharType="separate"/>
      </w:r>
    </w:p>
    <w:p w14:paraId="043A3856" w14:textId="77777777" w:rsidR="00180B57" w:rsidRPr="00180B57" w:rsidRDefault="00180B57" w:rsidP="00180B57">
      <w:pPr>
        <w:spacing w:before="100" w:beforeAutospacing="1" w:after="100" w:afterAutospacing="1" w:line="240" w:lineRule="auto"/>
        <w:ind w:firstLine="0"/>
        <w:jc w:val="left"/>
        <w:outlineLvl w:val="1"/>
        <w:rPr>
          <w:rFonts w:ascii="Times New Roman" w:eastAsia="Times New Roman" w:hAnsi="Times New Roman" w:cs="Times New Roman"/>
          <w:b/>
          <w:bCs/>
          <w:sz w:val="36"/>
          <w:szCs w:val="36"/>
        </w:rPr>
      </w:pPr>
      <w:r w:rsidRPr="00180B57">
        <w:rPr>
          <w:rFonts w:ascii="Times New Roman" w:eastAsia="Times New Roman" w:hAnsi="Times New Roman" w:cs="Times New Roman"/>
          <w:b/>
          <w:bCs/>
          <w:color w:val="0000FF"/>
          <w:sz w:val="36"/>
          <w:szCs w:val="36"/>
          <w:u w:val="single"/>
        </w:rPr>
        <w:t xml:space="preserve">Cyril DESJEUX </w:t>
      </w:r>
    </w:p>
    <w:p w14:paraId="5310EE2C" w14:textId="29D11D95" w:rsidR="00180B57" w:rsidRPr="00180B57" w:rsidRDefault="00180B57" w:rsidP="00180B57">
      <w:pPr>
        <w:spacing w:after="0" w:line="240" w:lineRule="auto"/>
        <w:ind w:firstLine="0"/>
        <w:jc w:val="left"/>
        <w:rPr>
          <w:rFonts w:ascii="Times New Roman" w:eastAsia="Times New Roman" w:hAnsi="Times New Roman" w:cs="Times New Roman"/>
          <w:sz w:val="24"/>
          <w:szCs w:val="24"/>
        </w:rPr>
      </w:pPr>
      <w:r w:rsidRPr="00180B57">
        <w:rPr>
          <w:rFonts w:ascii="Times New Roman" w:eastAsia="Times New Roman" w:hAnsi="Times New Roman" w:cs="Times New Roman"/>
          <w:sz w:val="24"/>
          <w:szCs w:val="24"/>
        </w:rPr>
        <w:fldChar w:fldCharType="end"/>
      </w:r>
      <w:r w:rsidRPr="00180B57">
        <w:rPr>
          <w:rFonts w:ascii="Times New Roman" w:eastAsia="Times New Roman" w:hAnsi="Times New Roman" w:cs="Times New Roman"/>
          <w:sz w:val="24"/>
          <w:szCs w:val="24"/>
        </w:rPr>
        <w:t xml:space="preserve">Directeur scientifique chez HANDEO </w:t>
      </w:r>
      <w:bookmarkStart w:id="0" w:name="_GoBack"/>
      <w:bookmarkEnd w:id="0"/>
    </w:p>
    <w:p w14:paraId="4B8DF3F6" w14:textId="386453E6" w:rsidR="00180B57" w:rsidRDefault="00180B57" w:rsidP="00180B57">
      <w:pPr>
        <w:spacing w:after="0" w:line="240" w:lineRule="auto"/>
        <w:ind w:firstLine="0"/>
        <w:jc w:val="left"/>
        <w:rPr>
          <w:rFonts w:ascii="Times New Roman" w:eastAsia="Times New Roman" w:hAnsi="Times New Roman" w:cs="Times New Roman"/>
          <w:sz w:val="24"/>
          <w:szCs w:val="24"/>
        </w:rPr>
      </w:pPr>
      <w:hyperlink r:id="rId7" w:history="1">
        <w:r w:rsidRPr="00180B57">
          <w:rPr>
            <w:rFonts w:ascii="Times New Roman" w:eastAsia="Times New Roman" w:hAnsi="Times New Roman" w:cs="Times New Roman"/>
            <w:color w:val="0000FF"/>
            <w:sz w:val="24"/>
            <w:szCs w:val="24"/>
            <w:u w:val="single"/>
          </w:rPr>
          <w:t xml:space="preserve">8 articles </w:t>
        </w:r>
      </w:hyperlink>
    </w:p>
    <w:p w14:paraId="7BF37DDC" w14:textId="51DFEEE6" w:rsidR="00180B57" w:rsidRDefault="00180B57" w:rsidP="00180B57">
      <w:pPr>
        <w:spacing w:after="0" w:line="240" w:lineRule="auto"/>
        <w:ind w:firstLine="0"/>
        <w:jc w:val="left"/>
        <w:rPr>
          <w:rFonts w:ascii="Times New Roman" w:eastAsia="Times New Roman" w:hAnsi="Times New Roman" w:cs="Times New Roman"/>
          <w:sz w:val="24"/>
          <w:szCs w:val="24"/>
        </w:rPr>
      </w:pPr>
      <w:r>
        <w:rPr>
          <w:noProof/>
        </w:rPr>
        <w:drawing>
          <wp:inline distT="0" distB="0" distL="0" distR="0" wp14:anchorId="366ECAFC" wp14:editId="0C20656E">
            <wp:extent cx="3388995" cy="3388995"/>
            <wp:effectExtent l="0" t="0" r="1905" b="1905"/>
            <wp:docPr id="2" name="Image 2" descr="Photo issue de la recherche-participative Handéo &quot;aides humaines et lésions cérébrales acquises&quot;​ - Cyril Desj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2859" descr="Photo issue de la recherche-participative Handéo &quot;aides humaines et lésions cérébrales acquises&quot;​ - Cyril Desjeu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8995" cy="3388995"/>
                    </a:xfrm>
                    <a:prstGeom prst="rect">
                      <a:avLst/>
                    </a:prstGeom>
                    <a:noFill/>
                    <a:ln>
                      <a:noFill/>
                    </a:ln>
                  </pic:spPr>
                </pic:pic>
              </a:graphicData>
            </a:graphic>
          </wp:inline>
        </w:drawing>
      </w:r>
    </w:p>
    <w:p w14:paraId="16DCC167" w14:textId="256221C6" w:rsidR="00180B57" w:rsidRPr="00180B57" w:rsidRDefault="00180B57" w:rsidP="00180B57">
      <w:pPr>
        <w:spacing w:after="0" w:line="240" w:lineRule="auto"/>
        <w:ind w:firstLine="0"/>
        <w:jc w:val="left"/>
        <w:rPr>
          <w:rFonts w:ascii="Times New Roman" w:eastAsia="Times New Roman" w:hAnsi="Times New Roman" w:cs="Times New Roman"/>
          <w:sz w:val="24"/>
          <w:szCs w:val="24"/>
        </w:rPr>
      </w:pPr>
      <w:r>
        <w:t>Photo issue de la recherche-participative Handéo "aides humaines et lésions cérébrales acquises"​ - Cyril Desjeux</w:t>
      </w:r>
    </w:p>
    <w:p w14:paraId="1FD50660" w14:textId="77777777" w:rsidR="00180B57" w:rsidRPr="00180B57" w:rsidRDefault="00180B57" w:rsidP="00180B57">
      <w:pPr>
        <w:spacing w:before="100" w:beforeAutospacing="1" w:after="100" w:afterAutospacing="1" w:line="240" w:lineRule="auto"/>
        <w:ind w:firstLine="0"/>
        <w:jc w:val="left"/>
        <w:outlineLvl w:val="2"/>
        <w:rPr>
          <w:rFonts w:ascii="Times New Roman" w:eastAsia="Times New Roman" w:hAnsi="Times New Roman" w:cs="Times New Roman"/>
          <w:b/>
          <w:bCs/>
          <w:sz w:val="27"/>
          <w:szCs w:val="27"/>
        </w:rPr>
      </w:pPr>
      <w:r w:rsidRPr="00180B57">
        <w:rPr>
          <w:rFonts w:ascii="Times New Roman" w:eastAsia="Times New Roman" w:hAnsi="Times New Roman" w:cs="Times New Roman"/>
          <w:b/>
          <w:bCs/>
          <w:sz w:val="27"/>
          <w:szCs w:val="27"/>
        </w:rPr>
        <w:t>Retour d’expériences du 21 au 27 mars 2020</w:t>
      </w:r>
    </w:p>
    <w:p w14:paraId="4A625AD4" w14:textId="77777777" w:rsidR="00180B57" w:rsidRPr="00180B57" w:rsidRDefault="00180B57" w:rsidP="00180B57">
      <w:pPr>
        <w:spacing w:before="100" w:beforeAutospacing="1" w:after="100" w:afterAutospacing="1" w:line="240" w:lineRule="auto"/>
        <w:ind w:firstLine="0"/>
        <w:jc w:val="left"/>
        <w:rPr>
          <w:rFonts w:ascii="Times New Roman" w:eastAsia="Times New Roman" w:hAnsi="Times New Roman" w:cs="Times New Roman"/>
          <w:sz w:val="24"/>
          <w:szCs w:val="24"/>
        </w:rPr>
      </w:pPr>
      <w:r w:rsidRPr="00180B57">
        <w:rPr>
          <w:rFonts w:ascii="Times New Roman" w:eastAsia="Times New Roman" w:hAnsi="Times New Roman" w:cs="Times New Roman"/>
          <w:sz w:val="24"/>
          <w:szCs w:val="24"/>
        </w:rPr>
        <w:t xml:space="preserve">Il y a une semaine, j’ai fait une première synthèse sur le vif des retours d’expérience qui peuvent remonter des personnes en situation de handicap, des personnes âgées dépendantes, des proches aidants ou des services d’aide et d’accompagnement à domicile (SAAD). Ils témoignent notamment des inégalités qui peuvent exister face à la pandémie et aux politiques de confinement. Vous pouvez retrouver la synthèse ici : </w:t>
      </w:r>
    </w:p>
    <w:p w14:paraId="3A435B92" w14:textId="77777777" w:rsidR="00180B57" w:rsidRPr="00180B57" w:rsidRDefault="00180B57" w:rsidP="00180B57">
      <w:pPr>
        <w:spacing w:before="100" w:beforeAutospacing="1" w:after="100" w:afterAutospacing="1" w:line="240" w:lineRule="auto"/>
        <w:ind w:firstLine="0"/>
        <w:jc w:val="left"/>
        <w:rPr>
          <w:rFonts w:ascii="Times New Roman" w:eastAsia="Times New Roman" w:hAnsi="Times New Roman" w:cs="Times New Roman"/>
          <w:sz w:val="24"/>
          <w:szCs w:val="24"/>
        </w:rPr>
      </w:pPr>
      <w:r w:rsidRPr="00180B57">
        <w:rPr>
          <w:rFonts w:ascii="Times New Roman" w:eastAsia="Times New Roman" w:hAnsi="Times New Roman" w:cs="Times New Roman"/>
          <w:sz w:val="24"/>
          <w:szCs w:val="24"/>
        </w:rPr>
        <w:lastRenderedPageBreak/>
        <w:t xml:space="preserve">Ces témoignages montrent que les auxiliaires de vie sont en première ligne pour sauvegarder les possibilités de soutien à domicile. Elles apparaissent comme une digue et un rempart indispensable à la préservation de notre organisation sociale dans son ensemble. </w:t>
      </w:r>
    </w:p>
    <w:p w14:paraId="451CC0BD" w14:textId="77777777" w:rsidR="00180B57" w:rsidRPr="00180B57" w:rsidRDefault="00180B57" w:rsidP="00180B57">
      <w:pPr>
        <w:spacing w:before="100" w:beforeAutospacing="1" w:after="100" w:afterAutospacing="1" w:line="240" w:lineRule="auto"/>
        <w:ind w:firstLine="0"/>
        <w:jc w:val="left"/>
        <w:outlineLvl w:val="2"/>
        <w:rPr>
          <w:rFonts w:ascii="Times New Roman" w:eastAsia="Times New Roman" w:hAnsi="Times New Roman" w:cs="Times New Roman"/>
          <w:b/>
          <w:bCs/>
          <w:sz w:val="27"/>
          <w:szCs w:val="27"/>
        </w:rPr>
      </w:pPr>
      <w:r w:rsidRPr="00180B57">
        <w:rPr>
          <w:rFonts w:ascii="Times New Roman" w:eastAsia="Times New Roman" w:hAnsi="Times New Roman" w:cs="Times New Roman"/>
          <w:b/>
          <w:bCs/>
          <w:sz w:val="27"/>
          <w:szCs w:val="27"/>
        </w:rPr>
        <w:t>La fonction soignante des aides à domicile</w:t>
      </w:r>
    </w:p>
    <w:p w14:paraId="7B1ADE2F" w14:textId="77777777" w:rsidR="00180B57" w:rsidRPr="00180B57" w:rsidRDefault="00180B57" w:rsidP="00180B57">
      <w:pPr>
        <w:spacing w:before="100" w:beforeAutospacing="1" w:after="100" w:afterAutospacing="1" w:line="240" w:lineRule="auto"/>
        <w:ind w:firstLine="0"/>
        <w:jc w:val="left"/>
        <w:rPr>
          <w:rFonts w:ascii="Times New Roman" w:eastAsia="Times New Roman" w:hAnsi="Times New Roman" w:cs="Times New Roman"/>
          <w:sz w:val="24"/>
          <w:szCs w:val="24"/>
        </w:rPr>
      </w:pPr>
      <w:r w:rsidRPr="00180B57">
        <w:rPr>
          <w:rFonts w:ascii="Times New Roman" w:eastAsia="Times New Roman" w:hAnsi="Times New Roman" w:cs="Times New Roman"/>
          <w:sz w:val="24"/>
          <w:szCs w:val="24"/>
        </w:rPr>
        <w:t>Les aides à domicile participent à éviter un engorgement plus important des hôpitaux et à consolider les effets du confinement dans sa fonction de régulation de l’épidémie. Cet engorgement peut être d’autant plus important que certaines personnes avec une myopathie, polyhandicapées, avec des troubles du comportement ou avec des risques de complication nécessitent de mobiliser beaucoup plus de professionnels que d’autres.</w:t>
      </w:r>
    </w:p>
    <w:p w14:paraId="50CAB4DF" w14:textId="77777777" w:rsidR="00180B57" w:rsidRPr="00180B57" w:rsidRDefault="00180B57" w:rsidP="00180B57">
      <w:pPr>
        <w:spacing w:before="100" w:beforeAutospacing="1" w:after="100" w:afterAutospacing="1" w:line="240" w:lineRule="auto"/>
        <w:ind w:firstLine="0"/>
        <w:jc w:val="left"/>
        <w:rPr>
          <w:rFonts w:ascii="Times New Roman" w:eastAsia="Times New Roman" w:hAnsi="Times New Roman" w:cs="Times New Roman"/>
          <w:sz w:val="24"/>
          <w:szCs w:val="24"/>
        </w:rPr>
      </w:pPr>
      <w:r w:rsidRPr="00180B57">
        <w:rPr>
          <w:rFonts w:ascii="Times New Roman" w:eastAsia="Times New Roman" w:hAnsi="Times New Roman" w:cs="Times New Roman"/>
          <w:sz w:val="24"/>
          <w:szCs w:val="24"/>
        </w:rPr>
        <w:t>A domicile, et dans le contexte du confinement, les aides à domicile peuvent être les seules personnes à voir, à échanger et à pouvoir répondre aux interrogations et aux inquiétudes des personnes et de leurs proches aidants. En parallèle, elles doivent également pouvoir jouer ce rôle auprès de leur propre famille et entourage. Elles doivent donc se protéger, protéger les personnes qu’elles accompagnent et protéger leurs proches ainsi que les rassurer et les soigner.</w:t>
      </w:r>
    </w:p>
    <w:p w14:paraId="0B89BC56" w14:textId="77777777" w:rsidR="00180B57" w:rsidRPr="00180B57" w:rsidRDefault="00180B57" w:rsidP="00180B57">
      <w:pPr>
        <w:spacing w:before="100" w:beforeAutospacing="1" w:after="100" w:afterAutospacing="1" w:line="240" w:lineRule="auto"/>
        <w:ind w:firstLine="0"/>
        <w:jc w:val="left"/>
        <w:rPr>
          <w:rFonts w:ascii="Times New Roman" w:eastAsia="Times New Roman" w:hAnsi="Times New Roman" w:cs="Times New Roman"/>
          <w:sz w:val="24"/>
          <w:szCs w:val="24"/>
        </w:rPr>
      </w:pPr>
      <w:r w:rsidRPr="00180B57">
        <w:rPr>
          <w:rFonts w:ascii="Times New Roman" w:eastAsia="Times New Roman" w:hAnsi="Times New Roman" w:cs="Times New Roman"/>
          <w:sz w:val="24"/>
          <w:szCs w:val="24"/>
        </w:rPr>
        <w:t xml:space="preserve">Pourtant, le manque d’équipement les oblige à limiter les douches ou les aides au lever pour limiter les contacts directs avec les personnes accompagnées. Pour certains actes, il est impossible de respecter la distance d’un mètre. Plusieurs actes les amènent à être en contact avec des fluides corporels (mucosités, urines etc.). Le matériel technique ou médical a besoin d’être désinfecté (fauteuil manuel ou électrique, masques de ventilation, poches à urines, etc.) et des précautions sont à prendre avec l’ensemble des objets du quotidien qui peuvent être fréquemment touchées avec les mains comme par exemple, les poignées de portes, les placards, les appareils électroménagers, les interrupteurs, les différentes télécommandes ou objets connectés, etc. </w:t>
      </w:r>
    </w:p>
    <w:p w14:paraId="3E0AE33E" w14:textId="77777777" w:rsidR="00180B57" w:rsidRPr="00180B57" w:rsidRDefault="00180B57" w:rsidP="00180B57">
      <w:pPr>
        <w:spacing w:before="100" w:beforeAutospacing="1" w:after="100" w:afterAutospacing="1" w:line="240" w:lineRule="auto"/>
        <w:ind w:firstLine="0"/>
        <w:jc w:val="left"/>
        <w:rPr>
          <w:rFonts w:ascii="Times New Roman" w:eastAsia="Times New Roman" w:hAnsi="Times New Roman" w:cs="Times New Roman"/>
          <w:sz w:val="24"/>
          <w:szCs w:val="24"/>
        </w:rPr>
      </w:pPr>
      <w:r w:rsidRPr="00180B57">
        <w:rPr>
          <w:rFonts w:ascii="Times New Roman" w:eastAsia="Times New Roman" w:hAnsi="Times New Roman" w:cs="Times New Roman"/>
          <w:sz w:val="24"/>
          <w:szCs w:val="24"/>
        </w:rPr>
        <w:t xml:space="preserve">Plusieurs personnes montrent également qu’elles jouent un rôle pour maintenir le lien social, préserver la santé morale des personnes (stress, confusion, colère, etc.), voire réguler certains troubles du comportement. Dans une méta-analyse parue dans The Lancet, une équipe de chercheurs du </w:t>
      </w:r>
      <w:proofErr w:type="spellStart"/>
      <w:r w:rsidRPr="00180B57">
        <w:rPr>
          <w:rFonts w:ascii="Times New Roman" w:eastAsia="Times New Roman" w:hAnsi="Times New Roman" w:cs="Times New Roman"/>
          <w:sz w:val="24"/>
          <w:szCs w:val="24"/>
        </w:rPr>
        <w:t>King's</w:t>
      </w:r>
      <w:proofErr w:type="spellEnd"/>
      <w:r w:rsidRPr="00180B57">
        <w:rPr>
          <w:rFonts w:ascii="Times New Roman" w:eastAsia="Times New Roman" w:hAnsi="Times New Roman" w:cs="Times New Roman"/>
          <w:sz w:val="24"/>
          <w:szCs w:val="24"/>
        </w:rPr>
        <w:t xml:space="preserve"> </w:t>
      </w:r>
      <w:proofErr w:type="spellStart"/>
      <w:r w:rsidRPr="00180B57">
        <w:rPr>
          <w:rFonts w:ascii="Times New Roman" w:eastAsia="Times New Roman" w:hAnsi="Times New Roman" w:cs="Times New Roman"/>
          <w:sz w:val="24"/>
          <w:szCs w:val="24"/>
        </w:rPr>
        <w:t>College</w:t>
      </w:r>
      <w:proofErr w:type="spellEnd"/>
      <w:r w:rsidRPr="00180B57">
        <w:rPr>
          <w:rFonts w:ascii="Times New Roman" w:eastAsia="Times New Roman" w:hAnsi="Times New Roman" w:cs="Times New Roman"/>
          <w:sz w:val="24"/>
          <w:szCs w:val="24"/>
        </w:rPr>
        <w:t xml:space="preserve"> (Royaume-Uni) a passé en revue 24 études qui confirment les effets psychologiques du confinement et précise qu’ils pourraient durer plusieurs années. Ces travaux ont été réalisés dans une dizaine de pays lors des précédentes épidémies : Sars (11 études), Ebola (cinq), grippe H1N1 (trois), Mers-</w:t>
      </w:r>
      <w:proofErr w:type="spellStart"/>
      <w:r w:rsidRPr="00180B57">
        <w:rPr>
          <w:rFonts w:ascii="Times New Roman" w:eastAsia="Times New Roman" w:hAnsi="Times New Roman" w:cs="Times New Roman"/>
          <w:sz w:val="24"/>
          <w:szCs w:val="24"/>
        </w:rPr>
        <w:t>CoV</w:t>
      </w:r>
      <w:proofErr w:type="spellEnd"/>
      <w:r w:rsidRPr="00180B57">
        <w:rPr>
          <w:rFonts w:ascii="Times New Roman" w:eastAsia="Times New Roman" w:hAnsi="Times New Roman" w:cs="Times New Roman"/>
          <w:sz w:val="24"/>
          <w:szCs w:val="24"/>
        </w:rPr>
        <w:t xml:space="preserve"> ou Middle East </w:t>
      </w:r>
      <w:proofErr w:type="spellStart"/>
      <w:r w:rsidRPr="00180B57">
        <w:rPr>
          <w:rFonts w:ascii="Times New Roman" w:eastAsia="Times New Roman" w:hAnsi="Times New Roman" w:cs="Times New Roman"/>
          <w:sz w:val="24"/>
          <w:szCs w:val="24"/>
        </w:rPr>
        <w:t>respiratory</w:t>
      </w:r>
      <w:proofErr w:type="spellEnd"/>
      <w:r w:rsidRPr="00180B57">
        <w:rPr>
          <w:rFonts w:ascii="Times New Roman" w:eastAsia="Times New Roman" w:hAnsi="Times New Roman" w:cs="Times New Roman"/>
          <w:sz w:val="24"/>
          <w:szCs w:val="24"/>
        </w:rPr>
        <w:t xml:space="preserve"> syndrome (deux), et grippe équine (une)</w:t>
      </w:r>
      <w:hyperlink r:id="rId9" w:anchor="_ftn1" w:tgtFrame="_blank" w:history="1">
        <w:r w:rsidRPr="00180B57">
          <w:rPr>
            <w:rFonts w:ascii="Times New Roman" w:eastAsia="Times New Roman" w:hAnsi="Times New Roman" w:cs="Times New Roman"/>
            <w:color w:val="0000FF"/>
            <w:sz w:val="24"/>
            <w:szCs w:val="24"/>
            <w:u w:val="single"/>
          </w:rPr>
          <w:t>[1]</w:t>
        </w:r>
      </w:hyperlink>
      <w:r w:rsidRPr="00180B57">
        <w:rPr>
          <w:rFonts w:ascii="Times New Roman" w:eastAsia="Times New Roman" w:hAnsi="Times New Roman" w:cs="Times New Roman"/>
          <w:sz w:val="24"/>
          <w:szCs w:val="24"/>
        </w:rPr>
        <w:t>.</w:t>
      </w:r>
    </w:p>
    <w:p w14:paraId="42BC9D9C" w14:textId="77777777" w:rsidR="00180B57" w:rsidRPr="00180B57" w:rsidRDefault="00180B57" w:rsidP="00180B57">
      <w:pPr>
        <w:spacing w:before="100" w:beforeAutospacing="1" w:after="100" w:afterAutospacing="1" w:line="240" w:lineRule="auto"/>
        <w:ind w:firstLine="0"/>
        <w:jc w:val="left"/>
        <w:rPr>
          <w:rFonts w:ascii="Times New Roman" w:eastAsia="Times New Roman" w:hAnsi="Times New Roman" w:cs="Times New Roman"/>
          <w:sz w:val="24"/>
          <w:szCs w:val="24"/>
        </w:rPr>
      </w:pPr>
      <w:r w:rsidRPr="00180B57">
        <w:rPr>
          <w:rFonts w:ascii="Times New Roman" w:eastAsia="Times New Roman" w:hAnsi="Times New Roman" w:cs="Times New Roman"/>
          <w:sz w:val="24"/>
          <w:szCs w:val="24"/>
        </w:rPr>
        <w:t xml:space="preserve">Plusieurs témoignages de familles et de personnes concernées soulignent que l’impact du contexte d’épidémie et les mesures gouvernementales de confinement peuvent avoir des conséquences psychologiques encore plus forte pour des personnes avec des troubles psychiques, qui sont dans une situation d’isolement psycho-social ou qui présentent des comorbidités somatiques importantes. </w:t>
      </w:r>
    </w:p>
    <w:p w14:paraId="58F74C93" w14:textId="77777777" w:rsidR="00180B57" w:rsidRPr="00180B57" w:rsidRDefault="00180B57" w:rsidP="00180B57">
      <w:pPr>
        <w:spacing w:before="100" w:beforeAutospacing="1" w:after="100" w:afterAutospacing="1" w:line="240" w:lineRule="auto"/>
        <w:ind w:firstLine="0"/>
        <w:jc w:val="left"/>
        <w:outlineLvl w:val="2"/>
        <w:rPr>
          <w:rFonts w:ascii="Times New Roman" w:eastAsia="Times New Roman" w:hAnsi="Times New Roman" w:cs="Times New Roman"/>
          <w:b/>
          <w:bCs/>
          <w:sz w:val="27"/>
          <w:szCs w:val="27"/>
        </w:rPr>
      </w:pPr>
      <w:r w:rsidRPr="00180B57">
        <w:rPr>
          <w:rFonts w:ascii="Times New Roman" w:eastAsia="Times New Roman" w:hAnsi="Times New Roman" w:cs="Times New Roman"/>
          <w:b/>
          <w:bCs/>
          <w:sz w:val="27"/>
          <w:szCs w:val="27"/>
        </w:rPr>
        <w:t>Les contraintes du secteur de l’aide à domicile</w:t>
      </w:r>
    </w:p>
    <w:p w14:paraId="22419A9E" w14:textId="77777777" w:rsidR="00180B57" w:rsidRPr="00180B57" w:rsidRDefault="00180B57" w:rsidP="00180B57">
      <w:pPr>
        <w:spacing w:before="100" w:beforeAutospacing="1" w:after="100" w:afterAutospacing="1" w:line="240" w:lineRule="auto"/>
        <w:ind w:firstLine="0"/>
        <w:jc w:val="left"/>
        <w:rPr>
          <w:rFonts w:ascii="Times New Roman" w:eastAsia="Times New Roman" w:hAnsi="Times New Roman" w:cs="Times New Roman"/>
          <w:sz w:val="24"/>
          <w:szCs w:val="24"/>
        </w:rPr>
      </w:pPr>
      <w:r w:rsidRPr="00180B57">
        <w:rPr>
          <w:rFonts w:ascii="Times New Roman" w:eastAsia="Times New Roman" w:hAnsi="Times New Roman" w:cs="Times New Roman"/>
          <w:sz w:val="24"/>
          <w:szCs w:val="24"/>
        </w:rPr>
        <w:t xml:space="preserve">Mais ce rôle des auxiliaires de vie se heurte à tout un système de contraintes dense, hérité de l’histoire des politiques du secteur de l’aide à domicile. Depuis plusieurs années, ce secteur est confronté à des difficultés financières qui s’aggravent, à un turn-over important des </w:t>
      </w:r>
      <w:r w:rsidRPr="00180B57">
        <w:rPr>
          <w:rFonts w:ascii="Times New Roman" w:eastAsia="Times New Roman" w:hAnsi="Times New Roman" w:cs="Times New Roman"/>
          <w:sz w:val="24"/>
          <w:szCs w:val="24"/>
        </w:rPr>
        <w:lastRenderedPageBreak/>
        <w:t>salariés, à des difficultés de remplacement, de recrutement, et d’attractivité des métiers, à des salariés souvent issus des couches sociales les moins favorisées, etc.</w:t>
      </w:r>
    </w:p>
    <w:p w14:paraId="49D55280" w14:textId="77777777" w:rsidR="00180B57" w:rsidRPr="00180B57" w:rsidRDefault="00180B57" w:rsidP="00180B57">
      <w:pPr>
        <w:spacing w:before="100" w:beforeAutospacing="1" w:after="100" w:afterAutospacing="1" w:line="240" w:lineRule="auto"/>
        <w:ind w:firstLine="0"/>
        <w:jc w:val="left"/>
        <w:rPr>
          <w:rFonts w:ascii="Times New Roman" w:eastAsia="Times New Roman" w:hAnsi="Times New Roman" w:cs="Times New Roman"/>
          <w:sz w:val="24"/>
          <w:szCs w:val="24"/>
        </w:rPr>
      </w:pPr>
      <w:r w:rsidRPr="00180B57">
        <w:rPr>
          <w:rFonts w:ascii="Times New Roman" w:eastAsia="Times New Roman" w:hAnsi="Times New Roman" w:cs="Times New Roman"/>
          <w:sz w:val="24"/>
          <w:szCs w:val="24"/>
        </w:rPr>
        <w:t>Ce manque de reconnaissance s’exprime aujourd’hui par des moyens matériels limités (masques, gants, gels hydroalcooliques et autres protections). Mais plusieurs services expliquent le compenser, en partie, grâce à un travail en partenariat qu’ils avaient mis en place au préalable et à leur implication dans la dynamique du réseau territorial. Certains prestataires d’aides techniques ou établissements médico-sociaux qui ont réduit leur activité ont pu faire des dons de masques. Il peut s’agir également d’entreprises privées, de mairies, de Conseils Départementaux, de certaines ARS, etc. Des particuliers proposent également leur aide pour coudre des masques en tissu. Ce système D peut rassurer les intervenants sur le moment, mais il fragilise en même temps le service au niveau juridique concernant sa prise en compte des risques professionnelles.  </w:t>
      </w:r>
    </w:p>
    <w:p w14:paraId="17CACDB2" w14:textId="77777777" w:rsidR="00180B57" w:rsidRPr="00180B57" w:rsidRDefault="00180B57" w:rsidP="00180B57">
      <w:pPr>
        <w:spacing w:before="100" w:beforeAutospacing="1" w:after="100" w:afterAutospacing="1" w:line="240" w:lineRule="auto"/>
        <w:ind w:firstLine="0"/>
        <w:jc w:val="left"/>
        <w:rPr>
          <w:rFonts w:ascii="Times New Roman" w:eastAsia="Times New Roman" w:hAnsi="Times New Roman" w:cs="Times New Roman"/>
          <w:sz w:val="24"/>
          <w:szCs w:val="24"/>
        </w:rPr>
      </w:pPr>
      <w:r w:rsidRPr="00180B57">
        <w:rPr>
          <w:rFonts w:ascii="Times New Roman" w:eastAsia="Times New Roman" w:hAnsi="Times New Roman" w:cs="Times New Roman"/>
          <w:sz w:val="24"/>
          <w:szCs w:val="24"/>
        </w:rPr>
        <w:t>Ce manque de reconnaissance s’exprime également par un besoin d’acculturation aux gestes qui permettront le bon usage de ces moyens et qui limiteront les risques de transmission (se protéger le visage et/ou les mains, bien se laver les mains, tousser dans le coude, etc.). Cela amène certaines familles à interrompre toutes les interventions à domicile. C’est le cas, par exemple, de plusieurs familles avec un enfant polyhandicapé qui sont déjà dans des situations d’extrême vulnérabilité tout au long de l’année, et le sont encore plus dans des contextes d’épidémie. D’une part, une des plus grandes comorbidités des personnes polyhandicapées est l’infection pulmonaire. D’autre part, ces situations ne permettent pas de respecter la distance d’un mètre recommandée dans les actes essentiels de la vie quotidienne. Ce problème de respect des gestes barrières se retrouvent également pour les personnes autistes, avec un traumatisme crânien, une maladie psychiatrique, une maladie neuro-dégénérative ou une déficience intellectuelle. Ces personnes peuvent avoir une incompréhension et une méconnaissance parfois totale de ces gestes. Elles peuvent également avoir une très grande difficulté à s’approprier la nécessité de se munir d’attestations de sortie.</w:t>
      </w:r>
    </w:p>
    <w:p w14:paraId="5A41ED4B" w14:textId="77777777" w:rsidR="00180B57" w:rsidRPr="00180B57" w:rsidRDefault="00180B57" w:rsidP="00180B57">
      <w:pPr>
        <w:spacing w:before="100" w:beforeAutospacing="1" w:after="100" w:afterAutospacing="1" w:line="240" w:lineRule="auto"/>
        <w:ind w:firstLine="0"/>
        <w:jc w:val="left"/>
        <w:rPr>
          <w:rFonts w:ascii="Times New Roman" w:eastAsia="Times New Roman" w:hAnsi="Times New Roman" w:cs="Times New Roman"/>
          <w:sz w:val="24"/>
          <w:szCs w:val="24"/>
        </w:rPr>
      </w:pPr>
      <w:r w:rsidRPr="00180B57">
        <w:rPr>
          <w:rFonts w:ascii="Times New Roman" w:eastAsia="Times New Roman" w:hAnsi="Times New Roman" w:cs="Times New Roman"/>
          <w:sz w:val="24"/>
          <w:szCs w:val="24"/>
        </w:rPr>
        <w:t>Une autre conséquence importante de cette interruption est l’amplification de l’épuisement des proches aidants et du besoin de répit des familles qui se retrouvent seules à accompagner une ou plusieurs personnes en situation de handicap, en perte d’autonomie ou dépendantes : certaines personnes demandent 50 fois par jour de faire la même activité, d’autres réagissent ou s’agitent dès que le proche s’arrête de bouger ; l’absence d’attention peut aussi provoquer des hurlements, de l’agressivité sur soi ou à l’égard du proche, etc. Cette interruption vient s’ajouter à l’arrêt de l’école, de l’accueil de jour, du kiné, des sorties, etc. Dans le contexte du confinement, plusieurs familles expliquent que la recherche de solutions est très complexe. Il faut à la fois pouvoir continuer à s’occuper de la personne, compenser l’arrêt des aides à domicile et enclencher de multiples démarches comme, par exemple, contacter des établissements ou trouver une aide financière pour pouvoir bénéficier de répit.  </w:t>
      </w:r>
    </w:p>
    <w:p w14:paraId="2E3948F6" w14:textId="77777777" w:rsidR="00180B57" w:rsidRPr="00180B57" w:rsidRDefault="00180B57" w:rsidP="00180B57">
      <w:pPr>
        <w:spacing w:before="100" w:beforeAutospacing="1" w:after="100" w:afterAutospacing="1" w:line="240" w:lineRule="auto"/>
        <w:ind w:firstLine="0"/>
        <w:jc w:val="left"/>
        <w:outlineLvl w:val="2"/>
        <w:rPr>
          <w:rFonts w:ascii="Times New Roman" w:eastAsia="Times New Roman" w:hAnsi="Times New Roman" w:cs="Times New Roman"/>
          <w:b/>
          <w:bCs/>
          <w:sz w:val="27"/>
          <w:szCs w:val="27"/>
        </w:rPr>
      </w:pPr>
      <w:r w:rsidRPr="00180B57">
        <w:rPr>
          <w:rFonts w:ascii="Times New Roman" w:eastAsia="Times New Roman" w:hAnsi="Times New Roman" w:cs="Times New Roman"/>
          <w:b/>
          <w:bCs/>
          <w:sz w:val="27"/>
          <w:szCs w:val="27"/>
        </w:rPr>
        <w:t>La réorganisation des services d’aide et d’accompagnement à domicile (SAAD)  </w:t>
      </w:r>
    </w:p>
    <w:p w14:paraId="66B0E2BA" w14:textId="77777777" w:rsidR="00180B57" w:rsidRPr="00180B57" w:rsidRDefault="00180B57" w:rsidP="00180B57">
      <w:pPr>
        <w:spacing w:before="100" w:beforeAutospacing="1" w:after="100" w:afterAutospacing="1" w:line="240" w:lineRule="auto"/>
        <w:ind w:firstLine="0"/>
        <w:jc w:val="left"/>
        <w:rPr>
          <w:rFonts w:ascii="Times New Roman" w:eastAsia="Times New Roman" w:hAnsi="Times New Roman" w:cs="Times New Roman"/>
          <w:sz w:val="24"/>
          <w:szCs w:val="24"/>
        </w:rPr>
      </w:pPr>
      <w:r w:rsidRPr="00180B57">
        <w:rPr>
          <w:rFonts w:ascii="Times New Roman" w:eastAsia="Times New Roman" w:hAnsi="Times New Roman" w:cs="Times New Roman"/>
          <w:sz w:val="24"/>
          <w:szCs w:val="24"/>
        </w:rPr>
        <w:t xml:space="preserve">Un autre effet observé, est également le retour à domicile de plusieurs personnes en situation de handicap ou de personnes âgées dépendantes. Certaines parce qu’elles se trouvaient dans des lieux d’accueil temporaire, d’autres parce que les familles ont jugé le domicile plus sécurisé que le collectif de l’établissement, d’autres encore parce qu’elles sont infectées par le coronavirus ou sortent d’hospitalisation, y compris du secteur psychiatrique (qui se retrouve à devoir libérer des lits). Cet appel d’air qui coudoie l’interruption de certaines interventions </w:t>
      </w:r>
      <w:r w:rsidRPr="00180B57">
        <w:rPr>
          <w:rFonts w:ascii="Times New Roman" w:eastAsia="Times New Roman" w:hAnsi="Times New Roman" w:cs="Times New Roman"/>
          <w:sz w:val="24"/>
          <w:szCs w:val="24"/>
        </w:rPr>
        <w:lastRenderedPageBreak/>
        <w:t>vient déséquilibrer l’activité des services : certains voient leur activité se réduire drastiquement et d’autres être submergés. Des collaborations entre les services ont pu se mettre en place pour répondre à cet effet à l’échelle intercommunale ou départementale. Il s’agit notamment de faciliter les mises à disposition, les remplacements entre les services, la coordination avec les sorties d’hospitalisation, l’aide à l’appropriation des gestes barrières par des professionnels de santé, etc.</w:t>
      </w:r>
    </w:p>
    <w:p w14:paraId="2AF6DFD9" w14:textId="77777777" w:rsidR="00180B57" w:rsidRPr="00180B57" w:rsidRDefault="00180B57" w:rsidP="00180B57">
      <w:pPr>
        <w:spacing w:before="100" w:beforeAutospacing="1" w:after="100" w:afterAutospacing="1" w:line="240" w:lineRule="auto"/>
        <w:ind w:firstLine="0"/>
        <w:jc w:val="left"/>
        <w:rPr>
          <w:rFonts w:ascii="Times New Roman" w:eastAsia="Times New Roman" w:hAnsi="Times New Roman" w:cs="Times New Roman"/>
          <w:sz w:val="24"/>
          <w:szCs w:val="24"/>
        </w:rPr>
      </w:pPr>
    </w:p>
    <w:p w14:paraId="5BF65F59" w14:textId="77777777" w:rsidR="00180B57" w:rsidRPr="00180B57" w:rsidRDefault="00180B57" w:rsidP="00180B57">
      <w:pPr>
        <w:spacing w:after="0" w:line="240" w:lineRule="auto"/>
        <w:ind w:firstLine="0"/>
        <w:jc w:val="left"/>
        <w:rPr>
          <w:rFonts w:ascii="Times New Roman" w:eastAsia="Times New Roman" w:hAnsi="Times New Roman" w:cs="Times New Roman"/>
          <w:sz w:val="24"/>
          <w:szCs w:val="24"/>
        </w:rPr>
      </w:pPr>
      <w:r w:rsidRPr="00180B57">
        <w:rPr>
          <w:rFonts w:ascii="Times New Roman" w:eastAsia="Times New Roman" w:hAnsi="Times New Roman" w:cs="Times New Roman"/>
          <w:sz w:val="24"/>
          <w:szCs w:val="24"/>
        </w:rPr>
        <w:pict w14:anchorId="6001E80B">
          <v:rect id="_x0000_i1026" style="width:0;height:1.5pt" o:hralign="center" o:hrstd="t" o:hr="t" fillcolor="#a0a0a0" stroked="f"/>
        </w:pict>
      </w:r>
    </w:p>
    <w:p w14:paraId="15B4B92B" w14:textId="77777777" w:rsidR="00180B57" w:rsidRPr="00180B57" w:rsidRDefault="00180B57" w:rsidP="00180B57">
      <w:pPr>
        <w:spacing w:before="100" w:beforeAutospacing="1" w:after="100" w:afterAutospacing="1" w:line="240" w:lineRule="auto"/>
        <w:ind w:firstLine="0"/>
        <w:jc w:val="left"/>
        <w:rPr>
          <w:rFonts w:ascii="Times New Roman" w:eastAsia="Times New Roman" w:hAnsi="Times New Roman" w:cs="Times New Roman"/>
          <w:sz w:val="24"/>
          <w:szCs w:val="24"/>
        </w:rPr>
      </w:pPr>
      <w:hyperlink r:id="rId10" w:anchor="_ftnref1" w:tgtFrame="_blank" w:history="1">
        <w:r w:rsidRPr="00180B57">
          <w:rPr>
            <w:rFonts w:ascii="Times New Roman" w:eastAsia="Times New Roman" w:hAnsi="Times New Roman" w:cs="Times New Roman"/>
            <w:color w:val="0000FF"/>
            <w:sz w:val="24"/>
            <w:szCs w:val="24"/>
            <w:u w:val="single"/>
            <w:lang w:val="en-US"/>
          </w:rPr>
          <w:t>[1]</w:t>
        </w:r>
      </w:hyperlink>
      <w:r w:rsidRPr="00180B57">
        <w:rPr>
          <w:rFonts w:ascii="Times New Roman" w:eastAsia="Times New Roman" w:hAnsi="Times New Roman" w:cs="Times New Roman"/>
          <w:sz w:val="24"/>
          <w:szCs w:val="24"/>
          <w:lang w:val="en-US"/>
        </w:rPr>
        <w:t xml:space="preserve"> Samantha K Brooks, Rebecca K Webster, Louise E Smith, Lisa Woodland, Simon </w:t>
      </w:r>
      <w:proofErr w:type="spellStart"/>
      <w:r w:rsidRPr="00180B57">
        <w:rPr>
          <w:rFonts w:ascii="Times New Roman" w:eastAsia="Times New Roman" w:hAnsi="Times New Roman" w:cs="Times New Roman"/>
          <w:sz w:val="24"/>
          <w:szCs w:val="24"/>
          <w:lang w:val="en-US"/>
        </w:rPr>
        <w:t>Wessely</w:t>
      </w:r>
      <w:proofErr w:type="spellEnd"/>
      <w:r w:rsidRPr="00180B57">
        <w:rPr>
          <w:rFonts w:ascii="Times New Roman" w:eastAsia="Times New Roman" w:hAnsi="Times New Roman" w:cs="Times New Roman"/>
          <w:sz w:val="24"/>
          <w:szCs w:val="24"/>
          <w:lang w:val="en-US"/>
        </w:rPr>
        <w:t xml:space="preserve">, Neil Greenberg, Gideon James Rubin., The psychological impact of quarantine and how to reduce it: rapid review of the evidence. </w:t>
      </w:r>
      <w:r w:rsidRPr="00180B57">
        <w:rPr>
          <w:rFonts w:ascii="Times New Roman" w:eastAsia="Times New Roman" w:hAnsi="Times New Roman" w:cs="Times New Roman"/>
          <w:sz w:val="24"/>
          <w:szCs w:val="24"/>
        </w:rPr>
        <w:t xml:space="preserve">Lancet 2020; 395: 912–20 [En ligne] </w:t>
      </w:r>
      <w:hyperlink r:id="rId11" w:anchor="%20" w:tgtFrame="_blank" w:history="1">
        <w:r w:rsidRPr="00180B57">
          <w:rPr>
            <w:rFonts w:ascii="Times New Roman" w:eastAsia="Times New Roman" w:hAnsi="Times New Roman" w:cs="Times New Roman"/>
            <w:color w:val="0000FF"/>
            <w:sz w:val="24"/>
            <w:szCs w:val="24"/>
            <w:u w:val="single"/>
          </w:rPr>
          <w:t>https://www.thelancet.com/journals/lancet/article/PIIS0140-6736(20)30460-8/fulltext#%20</w:t>
        </w:r>
      </w:hyperlink>
      <w:r w:rsidRPr="00180B57">
        <w:rPr>
          <w:rFonts w:ascii="Times New Roman" w:eastAsia="Times New Roman" w:hAnsi="Times New Roman" w:cs="Times New Roman"/>
          <w:sz w:val="24"/>
          <w:szCs w:val="24"/>
        </w:rPr>
        <w:t>. Consulté le 25 mars 2020</w:t>
      </w:r>
    </w:p>
    <w:p w14:paraId="09305EA9" w14:textId="77777777" w:rsidR="004C49E4" w:rsidRDefault="004C49E4"/>
    <w:sectPr w:rsidR="004C49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E677A2"/>
    <w:multiLevelType w:val="multilevel"/>
    <w:tmpl w:val="B7D8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B57"/>
    <w:rsid w:val="00180B57"/>
    <w:rsid w:val="003A690F"/>
    <w:rsid w:val="004C49E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4601D"/>
  <w15:chartTrackingRefBased/>
  <w15:docId w15:val="{A3A0ABDC-7B93-4985-A3EA-2D2F365AF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zh-CN" w:bidi="ar-SA"/>
      </w:rPr>
    </w:rPrDefault>
    <w:pPrDefault>
      <w:pPr>
        <w:spacing w:after="160" w:line="259"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80B57"/>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180B57"/>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180B57"/>
    <w:pPr>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80B57"/>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180B57"/>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180B57"/>
    <w:rPr>
      <w:rFonts w:ascii="Times New Roman" w:eastAsia="Times New Roman" w:hAnsi="Times New Roman" w:cs="Times New Roman"/>
      <w:b/>
      <w:bCs/>
      <w:sz w:val="27"/>
      <w:szCs w:val="27"/>
    </w:rPr>
  </w:style>
  <w:style w:type="character" w:styleId="Lienhypertexte">
    <w:name w:val="Hyperlink"/>
    <w:basedOn w:val="Policepardfaut"/>
    <w:uiPriority w:val="99"/>
    <w:semiHidden/>
    <w:unhideWhenUsed/>
    <w:rsid w:val="00180B57"/>
    <w:rPr>
      <w:color w:val="0000FF"/>
      <w:u w:val="single"/>
    </w:rPr>
  </w:style>
  <w:style w:type="character" w:customStyle="1" w:styleId="visually-hidden">
    <w:name w:val="visually-hidden"/>
    <w:basedOn w:val="Policepardfaut"/>
    <w:rsid w:val="00180B57"/>
  </w:style>
  <w:style w:type="character" w:customStyle="1" w:styleId="lt-line-clampline">
    <w:name w:val="lt-line-clamp__line"/>
    <w:basedOn w:val="Policepardfaut"/>
    <w:rsid w:val="00180B57"/>
  </w:style>
  <w:style w:type="character" w:styleId="lev">
    <w:name w:val="Strong"/>
    <w:basedOn w:val="Policepardfaut"/>
    <w:uiPriority w:val="22"/>
    <w:qFormat/>
    <w:rsid w:val="00180B57"/>
    <w:rPr>
      <w:b/>
      <w:bCs/>
    </w:rPr>
  </w:style>
  <w:style w:type="paragraph" w:styleId="NormalWeb">
    <w:name w:val="Normal (Web)"/>
    <w:basedOn w:val="Normal"/>
    <w:uiPriority w:val="99"/>
    <w:semiHidden/>
    <w:unhideWhenUsed/>
    <w:rsid w:val="00180B57"/>
    <w:pPr>
      <w:spacing w:before="100" w:beforeAutospacing="1" w:after="100" w:afterAutospacing="1" w:line="240" w:lineRule="auto"/>
      <w:ind w:firstLine="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578542">
      <w:bodyDiv w:val="1"/>
      <w:marLeft w:val="0"/>
      <w:marRight w:val="0"/>
      <w:marTop w:val="0"/>
      <w:marBottom w:val="0"/>
      <w:divBdr>
        <w:top w:val="none" w:sz="0" w:space="0" w:color="auto"/>
        <w:left w:val="none" w:sz="0" w:space="0" w:color="auto"/>
        <w:bottom w:val="none" w:sz="0" w:space="0" w:color="auto"/>
        <w:right w:val="none" w:sz="0" w:space="0" w:color="auto"/>
      </w:divBdr>
      <w:divsChild>
        <w:div w:id="291132898">
          <w:marLeft w:val="0"/>
          <w:marRight w:val="0"/>
          <w:marTop w:val="0"/>
          <w:marBottom w:val="0"/>
          <w:divBdr>
            <w:top w:val="none" w:sz="0" w:space="0" w:color="auto"/>
            <w:left w:val="none" w:sz="0" w:space="0" w:color="auto"/>
            <w:bottom w:val="none" w:sz="0" w:space="0" w:color="auto"/>
            <w:right w:val="none" w:sz="0" w:space="0" w:color="auto"/>
          </w:divBdr>
          <w:divsChild>
            <w:div w:id="1639338380">
              <w:marLeft w:val="0"/>
              <w:marRight w:val="0"/>
              <w:marTop w:val="0"/>
              <w:marBottom w:val="0"/>
              <w:divBdr>
                <w:top w:val="none" w:sz="0" w:space="0" w:color="auto"/>
                <w:left w:val="none" w:sz="0" w:space="0" w:color="auto"/>
                <w:bottom w:val="none" w:sz="0" w:space="0" w:color="auto"/>
                <w:right w:val="none" w:sz="0" w:space="0" w:color="auto"/>
              </w:divBdr>
              <w:divsChild>
                <w:div w:id="1588728993">
                  <w:marLeft w:val="0"/>
                  <w:marRight w:val="0"/>
                  <w:marTop w:val="0"/>
                  <w:marBottom w:val="0"/>
                  <w:divBdr>
                    <w:top w:val="none" w:sz="0" w:space="0" w:color="auto"/>
                    <w:left w:val="none" w:sz="0" w:space="0" w:color="auto"/>
                    <w:bottom w:val="none" w:sz="0" w:space="0" w:color="auto"/>
                    <w:right w:val="none" w:sz="0" w:space="0" w:color="auto"/>
                  </w:divBdr>
                  <w:divsChild>
                    <w:div w:id="1806654702">
                      <w:marLeft w:val="0"/>
                      <w:marRight w:val="0"/>
                      <w:marTop w:val="0"/>
                      <w:marBottom w:val="0"/>
                      <w:divBdr>
                        <w:top w:val="none" w:sz="0" w:space="0" w:color="auto"/>
                        <w:left w:val="none" w:sz="0" w:space="0" w:color="auto"/>
                        <w:bottom w:val="none" w:sz="0" w:space="0" w:color="auto"/>
                        <w:right w:val="none" w:sz="0" w:space="0" w:color="auto"/>
                      </w:divBdr>
                      <w:divsChild>
                        <w:div w:id="1154177076">
                          <w:marLeft w:val="0"/>
                          <w:marRight w:val="0"/>
                          <w:marTop w:val="0"/>
                          <w:marBottom w:val="0"/>
                          <w:divBdr>
                            <w:top w:val="none" w:sz="0" w:space="0" w:color="auto"/>
                            <w:left w:val="none" w:sz="0" w:space="0" w:color="auto"/>
                            <w:bottom w:val="none" w:sz="0" w:space="0" w:color="auto"/>
                            <w:right w:val="none" w:sz="0" w:space="0" w:color="auto"/>
                          </w:divBdr>
                          <w:divsChild>
                            <w:div w:id="42299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04746">
                      <w:marLeft w:val="0"/>
                      <w:marRight w:val="0"/>
                      <w:marTop w:val="0"/>
                      <w:marBottom w:val="0"/>
                      <w:divBdr>
                        <w:top w:val="none" w:sz="0" w:space="0" w:color="auto"/>
                        <w:left w:val="none" w:sz="0" w:space="0" w:color="auto"/>
                        <w:bottom w:val="none" w:sz="0" w:space="0" w:color="auto"/>
                        <w:right w:val="none" w:sz="0" w:space="0" w:color="auto"/>
                      </w:divBdr>
                    </w:div>
                    <w:div w:id="2686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00405">
          <w:marLeft w:val="0"/>
          <w:marRight w:val="0"/>
          <w:marTop w:val="0"/>
          <w:marBottom w:val="0"/>
          <w:divBdr>
            <w:top w:val="none" w:sz="0" w:space="0" w:color="auto"/>
            <w:left w:val="none" w:sz="0" w:space="0" w:color="auto"/>
            <w:bottom w:val="none" w:sz="0" w:space="0" w:color="auto"/>
            <w:right w:val="none" w:sz="0" w:space="0" w:color="auto"/>
          </w:divBdr>
          <w:divsChild>
            <w:div w:id="14881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nkedin.com/in/cyrildesjeux/detail/recent-activity/pos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thelancet.com/journals/lancet/article/PIIS0140-6736(20)30460-8/fulltext" TargetMode="External"/><Relationship Id="rId5" Type="http://schemas.openxmlformats.org/officeDocument/2006/relationships/hyperlink" Target="https://www.linkedin.com/in/cyrildesjeux/" TargetMode="External"/><Relationship Id="rId10" Type="http://schemas.openxmlformats.org/officeDocument/2006/relationships/hyperlink" Target="https://d.docs.live.net/41094216e3ef3ce8/Bureau/COVID19/publications/acte2_Covid19_handicap_age_SAAD%20(1).docx" TargetMode="External"/><Relationship Id="rId4" Type="http://schemas.openxmlformats.org/officeDocument/2006/relationships/webSettings" Target="webSettings.xml"/><Relationship Id="rId9" Type="http://schemas.openxmlformats.org/officeDocument/2006/relationships/hyperlink" Target="https://d.docs.live.net/41094216e3ef3ce8/Bureau/COVID19/publications/acte2_Covid19_handicap_age_SAAD%20(1).doc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1465</Words>
  <Characters>8060</Characters>
  <Application>Microsoft Office Word</Application>
  <DocSecurity>0</DocSecurity>
  <Lines>67</Lines>
  <Paragraphs>19</Paragraphs>
  <ScaleCrop>false</ScaleCrop>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Desjeux</dc:creator>
  <cp:keywords/>
  <dc:description/>
  <cp:lastModifiedBy>Dominique Desjeux</cp:lastModifiedBy>
  <cp:revision>2</cp:revision>
  <dcterms:created xsi:type="dcterms:W3CDTF">2020-03-31T08:12:00Z</dcterms:created>
  <dcterms:modified xsi:type="dcterms:W3CDTF">2020-03-31T08:20:00Z</dcterms:modified>
</cp:coreProperties>
</file>